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95" w:rsidRPr="00140795" w:rsidRDefault="00140795" w:rsidP="00140795">
      <w:pPr>
        <w:shd w:val="clear" w:color="auto" w:fill="FFFFFF"/>
        <w:spacing w:after="330" w:line="630" w:lineRule="atLeast"/>
        <w:outlineLvl w:val="0"/>
        <w:rPr>
          <w:rFonts w:ascii="Arial" w:eastAsia="Times New Roman" w:hAnsi="Arial" w:cs="Arial"/>
          <w:color w:val="2B2A32"/>
          <w:kern w:val="36"/>
          <w:sz w:val="48"/>
          <w:szCs w:val="48"/>
          <w:lang w:eastAsia="ru-RU"/>
        </w:rPr>
      </w:pPr>
      <w:bookmarkStart w:id="0" w:name="_GoBack"/>
      <w:r w:rsidRPr="00140795">
        <w:rPr>
          <w:rFonts w:ascii="Arial" w:eastAsia="Times New Roman" w:hAnsi="Arial" w:cs="Arial"/>
          <w:color w:val="2B2A32"/>
          <w:kern w:val="36"/>
          <w:sz w:val="48"/>
          <w:szCs w:val="48"/>
          <w:lang w:eastAsia="ru-RU"/>
        </w:rPr>
        <w:t>9 простых упражнений на внимание, память и логику</w:t>
      </w:r>
    </w:p>
    <w:bookmarkEnd w:id="0"/>
    <w:p w:rsidR="00140795" w:rsidRPr="00140795" w:rsidRDefault="00140795" w:rsidP="00140795">
      <w:pPr>
        <w:shd w:val="clear" w:color="auto" w:fill="FFFFFF"/>
        <w:spacing w:before="150" w:after="100" w:afterAutospacing="1" w:line="390" w:lineRule="atLeast"/>
        <w:outlineLvl w:val="4"/>
        <w:rPr>
          <w:rFonts w:ascii="Arial" w:eastAsia="Times New Roman" w:hAnsi="Arial" w:cs="Arial"/>
          <w:color w:val="2B2A3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B2A32"/>
          <w:sz w:val="27"/>
          <w:szCs w:val="27"/>
          <w:lang w:eastAsia="ru-RU"/>
        </w:rPr>
        <w:t>Все мы знаем</w:t>
      </w:r>
      <w:r w:rsidRPr="00140795">
        <w:rPr>
          <w:rFonts w:ascii="Arial" w:eastAsia="Times New Roman" w:hAnsi="Arial" w:cs="Arial"/>
          <w:color w:val="2B2A32"/>
          <w:sz w:val="27"/>
          <w:szCs w:val="27"/>
          <w:lang w:eastAsia="ru-RU"/>
        </w:rPr>
        <w:t>, как важно развивать умение ребёнка логически мыслить, запоминать и учиться. Оно пригодятся не только в</w:t>
      </w:r>
      <w:r>
        <w:rPr>
          <w:rFonts w:ascii="Arial" w:eastAsia="Times New Roman" w:hAnsi="Arial" w:cs="Arial"/>
          <w:color w:val="2B2A32"/>
          <w:sz w:val="27"/>
          <w:szCs w:val="27"/>
          <w:lang w:eastAsia="ru-RU"/>
        </w:rPr>
        <w:t xml:space="preserve"> саду и</w:t>
      </w:r>
      <w:r w:rsidRPr="00140795">
        <w:rPr>
          <w:rFonts w:ascii="Arial" w:eastAsia="Times New Roman" w:hAnsi="Arial" w:cs="Arial"/>
          <w:color w:val="2B2A32"/>
          <w:sz w:val="27"/>
          <w:szCs w:val="27"/>
          <w:lang w:eastAsia="ru-RU"/>
        </w:rPr>
        <w:t xml:space="preserve"> школе, но и в повседневной жизни. При этом решать задачки без перерыва не только вредно, но и попросту невозможно. Зато дети могут прокачивать многие способности во время игры.</w:t>
      </w:r>
    </w:p>
    <w:p w:rsidR="00140795" w:rsidRPr="00140795" w:rsidRDefault="00140795" w:rsidP="00140795">
      <w:pPr>
        <w:shd w:val="clear" w:color="auto" w:fill="FFFFFF"/>
        <w:spacing w:before="225" w:after="100" w:afterAutospacing="1" w:line="480" w:lineRule="atLeast"/>
        <w:outlineLvl w:val="2"/>
        <w:rPr>
          <w:rFonts w:ascii="Arial" w:eastAsia="Times New Roman" w:hAnsi="Arial" w:cs="Arial"/>
          <w:color w:val="2B2A32"/>
          <w:sz w:val="36"/>
          <w:szCs w:val="36"/>
          <w:lang w:eastAsia="ru-RU"/>
        </w:rPr>
      </w:pPr>
      <w:r w:rsidRPr="00140795">
        <w:rPr>
          <w:rFonts w:ascii="Arial" w:eastAsia="Times New Roman" w:hAnsi="Arial" w:cs="Arial"/>
          <w:color w:val="2B2A32"/>
          <w:sz w:val="36"/>
          <w:szCs w:val="36"/>
          <w:lang w:eastAsia="ru-RU"/>
        </w:rPr>
        <w:t xml:space="preserve">1. Кубик </w:t>
      </w:r>
      <w:proofErr w:type="spellStart"/>
      <w:r w:rsidRPr="00140795">
        <w:rPr>
          <w:rFonts w:ascii="Arial" w:eastAsia="Times New Roman" w:hAnsi="Arial" w:cs="Arial"/>
          <w:color w:val="2B2A32"/>
          <w:sz w:val="36"/>
          <w:szCs w:val="36"/>
          <w:lang w:eastAsia="ru-RU"/>
        </w:rPr>
        <w:t>Рубика</w:t>
      </w:r>
      <w:proofErr w:type="spellEnd"/>
    </w:p>
    <w:p w:rsidR="00140795" w:rsidRPr="00140795" w:rsidRDefault="00140795" w:rsidP="0014079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Культовую игрушку-головоломку изобрёл венгерский преподаватель архитектуры </w:t>
      </w:r>
      <w:proofErr w:type="spellStart"/>
      <w:proofErr w:type="gram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Эрнё</w:t>
      </w:r>
      <w:proofErr w:type="spellEnd"/>
      <w:proofErr w:type="gram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 </w:t>
      </w:r>
      <w:proofErr w:type="spell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Рубик</w:t>
      </w:r>
      <w:proofErr w:type="spell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 в 1974 году. Кубик довольно скоро стал не только популярным развлечением, но и неотъемлемым атрибутом образа вундеркинда. Оригинальная модель формата 3×3 x 3 только выглядит простой: на деле из неё можно собрать 43 252 003 274 489 856 000 комбинаций, из которых лишь одна — правильная. Работает не только логика, но и мелкая моторика, а главное — память, поскольку для решения важно запоминать свои предыдущие шаги.</w:t>
      </w: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br/>
      </w: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br/>
      </w:r>
      <w:r w:rsidRPr="00140795">
        <w:rPr>
          <w:rFonts w:ascii="Times New Roman" w:eastAsia="Times New Roman" w:hAnsi="Times New Roman" w:cs="Times New Roman"/>
          <w:noProof/>
          <w:color w:val="2B2A32"/>
          <w:sz w:val="24"/>
          <w:szCs w:val="24"/>
          <w:lang w:eastAsia="ru-RU"/>
        </w:rPr>
        <w:drawing>
          <wp:inline distT="0" distB="0" distL="0" distR="0" wp14:anchorId="0EF23606" wp14:editId="7D0F3DCC">
            <wp:extent cx="4495800" cy="3185160"/>
            <wp:effectExtent l="0" t="0" r="0" b="0"/>
            <wp:docPr id="1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95" w:rsidRPr="00140795" w:rsidRDefault="00140795" w:rsidP="00140795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Сегодня кубик </w:t>
      </w:r>
      <w:proofErr w:type="spell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Рубика</w:t>
      </w:r>
      <w:proofErr w:type="spell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 вполне серьёзно изучают математики, алгоритмам его сборки посвящают научные работы, проводятся многочисленные соревнования, а производители игрушек разрабатывают всё более сложные вариации. Рекорд — 33×33×33, единичный экземпляр, созданный голландским энтузиастом.</w:t>
      </w:r>
    </w:p>
    <w:p w:rsidR="00140795" w:rsidRPr="00140795" w:rsidRDefault="00140795" w:rsidP="00140795">
      <w:pPr>
        <w:shd w:val="clear" w:color="auto" w:fill="FFFFFF"/>
        <w:spacing w:before="225" w:after="100" w:afterAutospacing="1" w:line="480" w:lineRule="atLeast"/>
        <w:outlineLvl w:val="2"/>
        <w:rPr>
          <w:rFonts w:ascii="Arial" w:eastAsia="Times New Roman" w:hAnsi="Arial" w:cs="Arial"/>
          <w:color w:val="2B2A32"/>
          <w:sz w:val="36"/>
          <w:szCs w:val="36"/>
          <w:lang w:eastAsia="ru-RU"/>
        </w:rPr>
      </w:pPr>
      <w:r w:rsidRPr="00140795">
        <w:rPr>
          <w:rFonts w:ascii="Arial" w:eastAsia="Times New Roman" w:hAnsi="Arial" w:cs="Arial"/>
          <w:color w:val="2B2A32"/>
          <w:sz w:val="36"/>
          <w:szCs w:val="36"/>
          <w:lang w:eastAsia="ru-RU"/>
        </w:rPr>
        <w:lastRenderedPageBreak/>
        <w:t>2. Классические настольные игры: шахматы, шашки</w:t>
      </w:r>
    </w:p>
    <w:p w:rsidR="00140795" w:rsidRPr="00140795" w:rsidRDefault="00140795" w:rsidP="00140795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Шахматы — одна из старейших настольных игр, популярная во всём мире. В неё можно не просто играть по классическим правилам, но и придумывать свои вариации, разбирать этюды. Чтобы победить, важно мыслить стратегически, продумывать каждый следующий шаг. Но даже учитывать только текущую ситуацию на доске считается стратегией. Порой шахматисты тренируют и эмоциональный интеллект, проверяя друг друга на смелость: «Ферзь под ударом. Будешь есть?»</w:t>
      </w:r>
    </w:p>
    <w:p w:rsidR="00140795" w:rsidRPr="00140795" w:rsidRDefault="00140795" w:rsidP="0014079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noProof/>
          <w:color w:val="2B2A32"/>
          <w:sz w:val="24"/>
          <w:szCs w:val="24"/>
          <w:lang w:eastAsia="ru-RU"/>
        </w:rPr>
        <w:drawing>
          <wp:inline distT="0" distB="0" distL="0" distR="0" wp14:anchorId="7E4349EF" wp14:editId="76786430">
            <wp:extent cx="4495800" cy="2895600"/>
            <wp:effectExtent l="0" t="0" r="0" b="0"/>
            <wp:docPr id="2" name="Рисунок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95" w:rsidRPr="00140795" w:rsidRDefault="00140795" w:rsidP="00140795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Кроме того, шахматы тренируют память. Комбинации ходов нередко повторяются, а шахматисты держат в голове возможные ходы фигур в конкретных позициях. И, конечно, снова анализируют возможные исходы событий. А ещё противники могут </w:t>
      </w:r>
      <w:proofErr w:type="gram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мухлевать</w:t>
      </w:r>
      <w:proofErr w:type="gram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, так что шахматы развивают и внимательность. Сказать, на что эта игра благотворно влияет в большей степени, сложно. Это хороший способ прокачать всё и сразу.</w:t>
      </w:r>
    </w:p>
    <w:p w:rsidR="00140795" w:rsidRPr="00140795" w:rsidRDefault="00140795" w:rsidP="00140795">
      <w:pPr>
        <w:shd w:val="clear" w:color="auto" w:fill="FFFFFF"/>
        <w:spacing w:before="225" w:after="100" w:afterAutospacing="1" w:line="480" w:lineRule="atLeast"/>
        <w:outlineLvl w:val="2"/>
        <w:rPr>
          <w:rFonts w:ascii="Arial" w:eastAsia="Times New Roman" w:hAnsi="Arial" w:cs="Arial"/>
          <w:color w:val="2B2A32"/>
          <w:sz w:val="36"/>
          <w:szCs w:val="36"/>
          <w:lang w:eastAsia="ru-RU"/>
        </w:rPr>
      </w:pPr>
      <w:r w:rsidRPr="00140795">
        <w:rPr>
          <w:rFonts w:ascii="Arial" w:eastAsia="Times New Roman" w:hAnsi="Arial" w:cs="Arial"/>
          <w:color w:val="2B2A32"/>
          <w:sz w:val="36"/>
          <w:szCs w:val="36"/>
          <w:lang w:eastAsia="ru-RU"/>
        </w:rPr>
        <w:t>3. Головоломки со спичками</w:t>
      </w:r>
    </w:p>
    <w:p w:rsidR="00140795" w:rsidRPr="00140795" w:rsidRDefault="00140795" w:rsidP="00140795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«Всего один процент людей старше 18 может решить эту задачу!» — часто в </w:t>
      </w:r>
      <w:proofErr w:type="spell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соцсетях</w:t>
      </w:r>
      <w:proofErr w:type="spell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 именно так рекламируют классические загадки со спичками. Решить их может быть действительно непросто, но не настолько. К примеру, есть фигура как будто для игры в крестики-нолики, и нужно переложить три спички так, чтобы получилось три квадрата.</w:t>
      </w:r>
    </w:p>
    <w:p w:rsidR="00140795" w:rsidRPr="00140795" w:rsidRDefault="00140795" w:rsidP="0014079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noProof/>
          <w:color w:val="2B2A32"/>
          <w:sz w:val="24"/>
          <w:szCs w:val="24"/>
          <w:lang w:eastAsia="ru-RU"/>
        </w:rPr>
        <w:lastRenderedPageBreak/>
        <w:drawing>
          <wp:inline distT="0" distB="0" distL="0" distR="0" wp14:anchorId="1D4001D5" wp14:editId="3B93133C">
            <wp:extent cx="4495800" cy="4701540"/>
            <wp:effectExtent l="0" t="0" r="0" b="3810"/>
            <wp:docPr id="3" name="Рисунок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95" w:rsidRPr="00140795" w:rsidRDefault="00140795" w:rsidP="00140795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Необходимо переложить 3 спички так, чтобы получилось ровно 3 квадрата.</w:t>
      </w:r>
    </w:p>
    <w:p w:rsidR="00140795" w:rsidRPr="00140795" w:rsidRDefault="00140795" w:rsidP="0014079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И да, спички, к счастью, совсем не нужны (когда вы вообще в последний раз ими пользовались?). Можно использовать зубочистки, карандаши, ручки, ветки — в общем, любые подручные палочки. К решению таких головоломок стоит подходить творчески: элементы ведь можно не только перекладывать, но и полностью убирать их либо просто менять угол обзора.</w:t>
      </w: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br/>
      </w:r>
    </w:p>
    <w:p w:rsidR="00140795" w:rsidRPr="00140795" w:rsidRDefault="00140795" w:rsidP="00140795">
      <w:pPr>
        <w:shd w:val="clear" w:color="auto" w:fill="FFFFFF"/>
        <w:spacing w:before="225" w:after="100" w:afterAutospacing="1" w:line="480" w:lineRule="atLeast"/>
        <w:outlineLvl w:val="2"/>
        <w:rPr>
          <w:rFonts w:ascii="Arial" w:eastAsia="Times New Roman" w:hAnsi="Arial" w:cs="Arial"/>
          <w:color w:val="2B2A32"/>
          <w:sz w:val="36"/>
          <w:szCs w:val="36"/>
          <w:lang w:eastAsia="ru-RU"/>
        </w:rPr>
      </w:pPr>
      <w:r w:rsidRPr="00140795">
        <w:rPr>
          <w:rFonts w:ascii="Arial" w:eastAsia="Times New Roman" w:hAnsi="Arial" w:cs="Arial"/>
          <w:color w:val="2B2A32"/>
          <w:sz w:val="36"/>
          <w:szCs w:val="36"/>
          <w:lang w:eastAsia="ru-RU"/>
        </w:rPr>
        <w:t>4. «</w:t>
      </w:r>
      <w:proofErr w:type="spellStart"/>
      <w:r w:rsidRPr="00140795">
        <w:rPr>
          <w:rFonts w:ascii="Arial" w:eastAsia="Times New Roman" w:hAnsi="Arial" w:cs="Arial"/>
          <w:color w:val="2B2A32"/>
          <w:sz w:val="36"/>
          <w:szCs w:val="36"/>
          <w:lang w:eastAsia="ru-RU"/>
        </w:rPr>
        <w:t>Данетки</w:t>
      </w:r>
      <w:proofErr w:type="spellEnd"/>
      <w:r w:rsidRPr="00140795">
        <w:rPr>
          <w:rFonts w:ascii="Arial" w:eastAsia="Times New Roman" w:hAnsi="Arial" w:cs="Arial"/>
          <w:color w:val="2B2A32"/>
          <w:sz w:val="36"/>
          <w:szCs w:val="36"/>
          <w:lang w:eastAsia="ru-RU"/>
        </w:rPr>
        <w:t>»</w:t>
      </w:r>
    </w:p>
    <w:p w:rsidR="00140795" w:rsidRPr="00140795" w:rsidRDefault="00140795" w:rsidP="00140795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Главная игра летних лагерей и каникулярных поездок с классом. Ведущий рассказывает загадочную историю, а остальные игроки должны догадаться, что же произошло на самом деле. К разгадке приходят, задавая закрытые вопросы, на которые можно ответить только «да» или «нет». Вот пара классических «</w:t>
      </w:r>
      <w:proofErr w:type="spell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данеток</w:t>
      </w:r>
      <w:proofErr w:type="spell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» на затравку:</w:t>
      </w:r>
    </w:p>
    <w:p w:rsidR="00140795" w:rsidRPr="00140795" w:rsidRDefault="00140795" w:rsidP="0014079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b/>
          <w:bCs/>
          <w:color w:val="2B2A32"/>
          <w:sz w:val="24"/>
          <w:szCs w:val="24"/>
          <w:lang w:eastAsia="ru-RU"/>
        </w:rPr>
        <w:t>Загадка 1:</w:t>
      </w: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 Голый человек был найден мёртвым посреди поля. В его руке была сгоревшая спичка. Что </w:t>
      </w:r>
      <w:proofErr w:type="gram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произошло и как он сюда попал</w:t>
      </w:r>
      <w:proofErr w:type="gram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?</w:t>
      </w: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br/>
      </w:r>
      <w:r w:rsidRPr="00140795">
        <w:rPr>
          <w:rFonts w:ascii="Times New Roman" w:eastAsia="Times New Roman" w:hAnsi="Times New Roman" w:cs="Times New Roman"/>
          <w:b/>
          <w:bCs/>
          <w:color w:val="2B2A32"/>
          <w:sz w:val="24"/>
          <w:szCs w:val="24"/>
          <w:lang w:eastAsia="ru-RU"/>
        </w:rPr>
        <w:t>Ответ:</w:t>
      </w: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 Человек летел вместе со своим другом на воздушном шаре. Воздушный шар начал падать, и, чтобы сделать его легче, они выкинули все вещи, в том числе всю свою одежду. </w:t>
      </w: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lastRenderedPageBreak/>
        <w:t>Этого было недостаточно, и они решили, что один из них должен прыгнуть для спасения другого. Они договорились тянуть спичку: кому выпадет сгоревшая спичка, тому придётся прыгать. Этому человеку попалась сгоревшая спичка, и он прыгнул, как они и договаривались.</w:t>
      </w: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br/>
      </w:r>
      <w:r w:rsidRPr="00140795">
        <w:rPr>
          <w:rFonts w:ascii="Times New Roman" w:eastAsia="Times New Roman" w:hAnsi="Times New Roman" w:cs="Times New Roman"/>
          <w:b/>
          <w:bCs/>
          <w:color w:val="2B2A32"/>
          <w:sz w:val="24"/>
          <w:szCs w:val="24"/>
          <w:lang w:eastAsia="ru-RU"/>
        </w:rPr>
        <w:t>Загадка 2:</w:t>
      </w: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 Экзамен в военном училище. Один из студентов берёт билет и начинает готовиться к ответу, но через несколько минут подходит к преподавателю, ни слова не говоря, даёт тому зачётку и покидает экзамен с отличной оценкой.</w:t>
      </w: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br/>
      </w:r>
      <w:r w:rsidRPr="00140795">
        <w:rPr>
          <w:rFonts w:ascii="Times New Roman" w:eastAsia="Times New Roman" w:hAnsi="Times New Roman" w:cs="Times New Roman"/>
          <w:b/>
          <w:bCs/>
          <w:color w:val="2B2A32"/>
          <w:sz w:val="24"/>
          <w:szCs w:val="24"/>
          <w:lang w:eastAsia="ru-RU"/>
        </w:rPr>
        <w:t>Ответ:</w:t>
      </w: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 Экзамен по азбуке Морзе. Преподаватель стучал ручкой по столу и дал сообщение, что любой может подойти сейчас и получить оценку.</w:t>
      </w:r>
    </w:p>
    <w:p w:rsidR="00140795" w:rsidRPr="00140795" w:rsidRDefault="00140795" w:rsidP="00140795">
      <w:pPr>
        <w:shd w:val="clear" w:color="auto" w:fill="FFFFFF"/>
        <w:spacing w:before="225" w:after="100" w:afterAutospacing="1" w:line="480" w:lineRule="atLeast"/>
        <w:outlineLvl w:val="2"/>
        <w:rPr>
          <w:rFonts w:ascii="Arial" w:eastAsia="Times New Roman" w:hAnsi="Arial" w:cs="Arial"/>
          <w:color w:val="2B2A32"/>
          <w:sz w:val="36"/>
          <w:szCs w:val="36"/>
          <w:lang w:eastAsia="ru-RU"/>
        </w:rPr>
      </w:pPr>
      <w:r w:rsidRPr="00140795">
        <w:rPr>
          <w:rFonts w:ascii="Arial" w:eastAsia="Times New Roman" w:hAnsi="Arial" w:cs="Arial"/>
          <w:color w:val="2B2A32"/>
          <w:sz w:val="36"/>
          <w:szCs w:val="36"/>
          <w:lang w:eastAsia="ru-RU"/>
        </w:rPr>
        <w:t>5. Четыре детали</w:t>
      </w:r>
    </w:p>
    <w:p w:rsidR="00140795" w:rsidRPr="00140795" w:rsidRDefault="00140795" w:rsidP="00140795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Каждый день на улице и дети, и взрослые встречают огромное количество людей, которые выглядят совершенно по-разному. Можете ли вы вспомните человека, который сидел напротив в общественном транспорте утром? Но если вы постараетесь акцентировать внимание на четырёх главных деталях его внешности, то в итоге вспомните его облик и вечером, и утром следующего дня. Иногда это упражнение называют «пассивной тренировкой памяти», поскольку для него не нужно использовать специальных методов.</w:t>
      </w:r>
    </w:p>
    <w:p w:rsidR="00140795" w:rsidRPr="00140795" w:rsidRDefault="00140795" w:rsidP="00140795">
      <w:pPr>
        <w:shd w:val="clear" w:color="auto" w:fill="FFFFFF"/>
        <w:spacing w:before="225" w:after="100" w:afterAutospacing="1" w:line="480" w:lineRule="atLeast"/>
        <w:outlineLvl w:val="2"/>
        <w:rPr>
          <w:rFonts w:ascii="Arial" w:eastAsia="Times New Roman" w:hAnsi="Arial" w:cs="Arial"/>
          <w:color w:val="2B2A32"/>
          <w:sz w:val="36"/>
          <w:szCs w:val="36"/>
          <w:lang w:eastAsia="ru-RU"/>
        </w:rPr>
      </w:pPr>
      <w:r w:rsidRPr="00140795">
        <w:rPr>
          <w:rFonts w:ascii="Arial" w:eastAsia="Times New Roman" w:hAnsi="Arial" w:cs="Arial"/>
          <w:color w:val="2B2A32"/>
          <w:sz w:val="36"/>
          <w:szCs w:val="36"/>
          <w:lang w:eastAsia="ru-RU"/>
        </w:rPr>
        <w:t>6. Мнемотехники</w:t>
      </w:r>
    </w:p>
    <w:p w:rsidR="00140795" w:rsidRPr="00140795" w:rsidRDefault="00140795" w:rsidP="00140795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Чаще всего люди заучивают текст, повторяя отдельные фразы из него: кот до бесконечности ходит по цепи, а </w:t>
      </w:r>
      <w:proofErr w:type="spell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мцыри</w:t>
      </w:r>
      <w:proofErr w:type="spell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 около тысячи раз борется с барсом. Да, это просто. Да, все так делают. Но это далеко не самый эффективный способ. Чтобы запоминать было проще, довольно абстрактные слова лучше заменить конкретными образами, которые ассоциируются с текстом.</w:t>
      </w:r>
    </w:p>
    <w:p w:rsidR="00140795" w:rsidRPr="00140795" w:rsidRDefault="00140795" w:rsidP="00140795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Поначалу может быть не так просто (да и вообще довольно странно), но вскоре мозг начинает самостоятельно подыскивать наглядные иллюстрации к словам. Благодаря мнемотехникам человек становится внимательнее, прослеживая логику между ассоциациями, развивается абстрактное мышление и воображение.</w:t>
      </w:r>
    </w:p>
    <w:p w:rsidR="00140795" w:rsidRPr="00140795" w:rsidRDefault="00140795" w:rsidP="00140795">
      <w:pPr>
        <w:shd w:val="clear" w:color="auto" w:fill="FFFFFF"/>
        <w:spacing w:before="225" w:after="100" w:afterAutospacing="1" w:line="480" w:lineRule="atLeast"/>
        <w:outlineLvl w:val="2"/>
        <w:rPr>
          <w:rFonts w:ascii="Arial" w:eastAsia="Times New Roman" w:hAnsi="Arial" w:cs="Arial"/>
          <w:color w:val="2B2A32"/>
          <w:sz w:val="36"/>
          <w:szCs w:val="36"/>
          <w:lang w:eastAsia="ru-RU"/>
        </w:rPr>
      </w:pPr>
      <w:r w:rsidRPr="00140795">
        <w:rPr>
          <w:rFonts w:ascii="Arial" w:eastAsia="Times New Roman" w:hAnsi="Arial" w:cs="Arial"/>
          <w:color w:val="2B2A32"/>
          <w:sz w:val="36"/>
          <w:szCs w:val="36"/>
          <w:lang w:eastAsia="ru-RU"/>
        </w:rPr>
        <w:t xml:space="preserve">7. </w:t>
      </w:r>
      <w:proofErr w:type="gramStart"/>
      <w:r w:rsidRPr="00140795">
        <w:rPr>
          <w:rFonts w:ascii="Arial" w:eastAsia="Times New Roman" w:hAnsi="Arial" w:cs="Arial"/>
          <w:color w:val="2B2A32"/>
          <w:sz w:val="36"/>
          <w:szCs w:val="36"/>
          <w:lang w:eastAsia="ru-RU"/>
        </w:rPr>
        <w:t>Интеллект-карты</w:t>
      </w:r>
      <w:proofErr w:type="gramEnd"/>
    </w:p>
    <w:p w:rsidR="00140795" w:rsidRPr="00140795" w:rsidRDefault="00140795" w:rsidP="00140795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Представьте, что мозг — это огромная и таинственная страна, в разных частях которой живут совершенно разные мысли и воспоминания. Его карту можно уменьшать и увеличивать, наполнять информацией, наоборот, очищать от лишнего и в итоге визуализировать. Так и получаются </w:t>
      </w:r>
      <w:proofErr w:type="gram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интеллект-карты</w:t>
      </w:r>
      <w:proofErr w:type="gram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 (</w:t>
      </w:r>
      <w:proofErr w:type="spell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mind</w:t>
      </w:r>
      <w:proofErr w:type="spell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 </w:t>
      </w:r>
      <w:proofErr w:type="spell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maps</w:t>
      </w:r>
      <w:proofErr w:type="spell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).</w:t>
      </w:r>
    </w:p>
    <w:p w:rsidR="00140795" w:rsidRPr="00140795" w:rsidRDefault="00140795" w:rsidP="00140795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lastRenderedPageBreak/>
        <w:t xml:space="preserve">Это наглядные схемы, которые описывают ключевые смысловые связи внутри сложного материала вроде цитологии или электромеханики. Рисовать карту можно как угодно, но проще всего представить её в виде древовидной схемы: от центрального (самого общего) понятия идут лучи </w:t>
      </w:r>
      <w:proofErr w:type="gram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к</w:t>
      </w:r>
      <w:proofErr w:type="gram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 периферическим (всё более и более конкретным). Такая запись упорядочивает знания и показывает, как разные факты и явления связаны друг с другом.</w:t>
      </w:r>
    </w:p>
    <w:p w:rsidR="00140795" w:rsidRPr="00140795" w:rsidRDefault="00140795" w:rsidP="0014079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noProof/>
          <w:color w:val="2B2A32"/>
          <w:sz w:val="24"/>
          <w:szCs w:val="24"/>
          <w:lang w:eastAsia="ru-RU"/>
        </w:rPr>
        <w:drawing>
          <wp:inline distT="0" distB="0" distL="0" distR="0" wp14:anchorId="1058D794" wp14:editId="3B5311F9">
            <wp:extent cx="4495800" cy="3429000"/>
            <wp:effectExtent l="0" t="0" r="0" b="0"/>
            <wp:docPr id="4" name="Рисунок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95" w:rsidRPr="00140795" w:rsidRDefault="00140795" w:rsidP="00140795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Создавать </w:t>
      </w:r>
      <w:proofErr w:type="gram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интеллект-карты</w:t>
      </w:r>
      <w:proofErr w:type="gram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 может быть не только полезно, но и весело. Из-за того, что они стали очень популярны, появилось множество мобильных и компьютерных инструментов: </w:t>
      </w:r>
      <w:proofErr w:type="spell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Mindjet</w:t>
      </w:r>
      <w:proofErr w:type="spell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 </w:t>
      </w:r>
      <w:proofErr w:type="spell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Maps</w:t>
      </w:r>
      <w:proofErr w:type="spell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, </w:t>
      </w:r>
      <w:proofErr w:type="spell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SimpleMind</w:t>
      </w:r>
      <w:proofErr w:type="spell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 и другие. Попробуйте сами и покажите детям.</w:t>
      </w:r>
    </w:p>
    <w:p w:rsidR="00140795" w:rsidRPr="00140795" w:rsidRDefault="00140795" w:rsidP="00140795">
      <w:pPr>
        <w:shd w:val="clear" w:color="auto" w:fill="FFFFFF"/>
        <w:spacing w:before="225" w:after="100" w:afterAutospacing="1" w:line="480" w:lineRule="atLeast"/>
        <w:outlineLvl w:val="2"/>
        <w:rPr>
          <w:rFonts w:ascii="Arial" w:eastAsia="Times New Roman" w:hAnsi="Arial" w:cs="Arial"/>
          <w:color w:val="2B2A32"/>
          <w:sz w:val="36"/>
          <w:szCs w:val="36"/>
          <w:lang w:eastAsia="ru-RU"/>
        </w:rPr>
      </w:pPr>
      <w:r w:rsidRPr="00140795">
        <w:rPr>
          <w:rFonts w:ascii="Arial" w:eastAsia="Times New Roman" w:hAnsi="Arial" w:cs="Arial"/>
          <w:color w:val="2B2A32"/>
          <w:sz w:val="36"/>
          <w:szCs w:val="36"/>
          <w:lang w:eastAsia="ru-RU"/>
        </w:rPr>
        <w:t>8. Слова вокруг</w:t>
      </w:r>
    </w:p>
    <w:p w:rsidR="00140795" w:rsidRPr="00140795" w:rsidRDefault="00140795" w:rsidP="00140795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Тренируем внимательность. Все знают игру в слова, но некоторые из её вариаций незаслуженно обделены вниманием. </w:t>
      </w:r>
      <w:proofErr w:type="gram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Например, вариант, похожий на наглядную иллюстрацию выражения «что вижу, то пою»: игроки называют слова на последние буквы предыдущих.</w:t>
      </w:r>
      <w:proofErr w:type="gram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 Главное условие: предмет, который обозначает слово, нужно видеть здесь и сейчас. После того как в комнате или на улице закончатся частые и простые слова, придётся внимательнее присмотреться к миру, чтобы подметить </w:t>
      </w:r>
      <w:proofErr w:type="gram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неочевидное</w:t>
      </w:r>
      <w:proofErr w:type="gram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.</w:t>
      </w:r>
    </w:p>
    <w:p w:rsidR="00140795" w:rsidRPr="00140795" w:rsidRDefault="00140795" w:rsidP="00140795">
      <w:pPr>
        <w:shd w:val="clear" w:color="auto" w:fill="FFFFFF"/>
        <w:spacing w:before="225" w:after="100" w:afterAutospacing="1" w:line="480" w:lineRule="atLeast"/>
        <w:outlineLvl w:val="2"/>
        <w:rPr>
          <w:rFonts w:ascii="Arial" w:eastAsia="Times New Roman" w:hAnsi="Arial" w:cs="Arial"/>
          <w:color w:val="2B2A32"/>
          <w:sz w:val="36"/>
          <w:szCs w:val="36"/>
          <w:lang w:eastAsia="ru-RU"/>
        </w:rPr>
      </w:pPr>
      <w:r w:rsidRPr="00140795">
        <w:rPr>
          <w:rFonts w:ascii="Arial" w:eastAsia="Times New Roman" w:hAnsi="Arial" w:cs="Arial"/>
          <w:color w:val="2B2A32"/>
          <w:sz w:val="36"/>
          <w:szCs w:val="36"/>
          <w:lang w:eastAsia="ru-RU"/>
        </w:rPr>
        <w:t xml:space="preserve">9. Таблицы </w:t>
      </w:r>
      <w:proofErr w:type="spellStart"/>
      <w:r w:rsidRPr="00140795">
        <w:rPr>
          <w:rFonts w:ascii="Arial" w:eastAsia="Times New Roman" w:hAnsi="Arial" w:cs="Arial"/>
          <w:color w:val="2B2A32"/>
          <w:sz w:val="36"/>
          <w:szCs w:val="36"/>
          <w:lang w:eastAsia="ru-RU"/>
        </w:rPr>
        <w:t>Шульте</w:t>
      </w:r>
      <w:proofErr w:type="spellEnd"/>
    </w:p>
    <w:p w:rsidR="00140795" w:rsidRPr="00140795" w:rsidRDefault="00140795" w:rsidP="00140795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Квадратные сетки с числами внутри — не обязательно </w:t>
      </w:r>
      <w:proofErr w:type="spell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судоку</w:t>
      </w:r>
      <w:proofErr w:type="spell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. Помимо цифр, в ячейки таблиц </w:t>
      </w:r>
      <w:proofErr w:type="spell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Шульте</w:t>
      </w:r>
      <w:proofErr w:type="spell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 помещают вообще что угодно, от ярких цветов до символов или </w:t>
      </w:r>
      <w:proofErr w:type="spell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эмодзи</w:t>
      </w:r>
      <w:proofErr w:type="spell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. </w:t>
      </w: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lastRenderedPageBreak/>
        <w:t>Задача всегда сводится к поиску определённого объекта где-то в таблице. Он может быть где угодно. Искать нужно быстро и точно.</w:t>
      </w:r>
    </w:p>
    <w:p w:rsidR="00140795" w:rsidRPr="00140795" w:rsidRDefault="00140795" w:rsidP="0014079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noProof/>
          <w:color w:val="2B2A32"/>
          <w:sz w:val="24"/>
          <w:szCs w:val="24"/>
          <w:lang w:eastAsia="ru-RU"/>
        </w:rPr>
        <w:drawing>
          <wp:inline distT="0" distB="0" distL="0" distR="0" wp14:anchorId="2D69B7FF" wp14:editId="4BC479F1">
            <wp:extent cx="4495800" cy="3703320"/>
            <wp:effectExtent l="0" t="0" r="0" b="0"/>
            <wp:docPr id="5" name="Рисунок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95" w:rsidRPr="00140795" w:rsidRDefault="00140795" w:rsidP="00140795">
      <w:pPr>
        <w:shd w:val="clear" w:color="auto" w:fill="FFFFFF"/>
        <w:spacing w:after="450" w:line="360" w:lineRule="atLeast"/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</w:pPr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Головоломка названа в честь немецкого психиатра и психотерапевта Вальтера </w:t>
      </w:r>
      <w:proofErr w:type="spell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Шульте</w:t>
      </w:r>
      <w:proofErr w:type="spell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 xml:space="preserve">. По его задумке, такая игра будет развивать внимание, периферическое зрение и реакции. А ещё их используют, чтобы быстрее освоить </w:t>
      </w:r>
      <w:proofErr w:type="spellStart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скорочтение</w:t>
      </w:r>
      <w:proofErr w:type="spellEnd"/>
      <w:r w:rsidRPr="00140795">
        <w:rPr>
          <w:rFonts w:ascii="Times New Roman" w:eastAsia="Times New Roman" w:hAnsi="Times New Roman" w:cs="Times New Roman"/>
          <w:color w:val="2B2A32"/>
          <w:sz w:val="24"/>
          <w:szCs w:val="24"/>
          <w:lang w:eastAsia="ru-RU"/>
        </w:rPr>
        <w:t>.</w:t>
      </w:r>
    </w:p>
    <w:p w:rsidR="00401C6F" w:rsidRDefault="00401C6F"/>
    <w:sectPr w:rsidR="0040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87"/>
    <w:rsid w:val="00140795"/>
    <w:rsid w:val="00401C6F"/>
    <w:rsid w:val="006B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1078</Words>
  <Characters>6149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2025-02-01T05:15:00Z</dcterms:created>
  <dcterms:modified xsi:type="dcterms:W3CDTF">2025-02-01T05:17:00Z</dcterms:modified>
</cp:coreProperties>
</file>